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39124" w14:textId="77777777" w:rsidR="007A426E" w:rsidRPr="00FF7D7E" w:rsidRDefault="007A426E" w:rsidP="007A426E">
      <w:pPr>
        <w:pStyle w:val="Docketnumber"/>
        <w:rPr>
          <w:sz w:val="24"/>
          <w:szCs w:val="24"/>
        </w:rPr>
      </w:pPr>
      <w:r w:rsidRPr="00FF7D7E">
        <w:rPr>
          <w:sz w:val="24"/>
          <w:szCs w:val="24"/>
        </w:rPr>
        <w:t>DOCKET NO. 52035</w:t>
      </w:r>
    </w:p>
    <w:p w14:paraId="5A840E3C" w14:textId="77777777" w:rsidR="007A426E" w:rsidRPr="00FF7D7E" w:rsidRDefault="007A426E" w:rsidP="007A426E">
      <w:pPr>
        <w:pStyle w:val="Docketnumber"/>
        <w:rPr>
          <w:b w:val="0"/>
        </w:rPr>
      </w:pPr>
    </w:p>
    <w:tbl>
      <w:tblPr>
        <w:tblW w:w="9869" w:type="dxa"/>
        <w:jc w:val="center"/>
        <w:tblLook w:val="01E0" w:firstRow="1" w:lastRow="1" w:firstColumn="1" w:lastColumn="1" w:noHBand="0" w:noVBand="0"/>
      </w:tblPr>
      <w:tblGrid>
        <w:gridCol w:w="4799"/>
        <w:gridCol w:w="451"/>
        <w:gridCol w:w="4619"/>
      </w:tblGrid>
      <w:tr w:rsidR="007A426E" w:rsidRPr="00FF7D7E" w14:paraId="7020D66B" w14:textId="77777777" w:rsidTr="00723359">
        <w:trPr>
          <w:trHeight w:val="886"/>
          <w:jc w:val="center"/>
        </w:trPr>
        <w:tc>
          <w:tcPr>
            <w:tcW w:w="4799" w:type="dxa"/>
          </w:tcPr>
          <w:tbl>
            <w:tblPr>
              <w:tblW w:w="0" w:type="auto"/>
              <w:tblBorders>
                <w:top w:val="nil"/>
                <w:left w:val="nil"/>
                <w:bottom w:val="nil"/>
                <w:right w:val="nil"/>
              </w:tblBorders>
              <w:tblLook w:val="0000" w:firstRow="0" w:lastRow="0" w:firstColumn="0" w:lastColumn="0" w:noHBand="0" w:noVBand="0"/>
            </w:tblPr>
            <w:tblGrid>
              <w:gridCol w:w="4583"/>
            </w:tblGrid>
            <w:tr w:rsidR="007A426E" w:rsidRPr="00FF7D7E" w14:paraId="31E3B94F" w14:textId="77777777" w:rsidTr="00723359">
              <w:trPr>
                <w:trHeight w:val="383"/>
              </w:trPr>
              <w:tc>
                <w:tcPr>
                  <w:tcW w:w="0" w:type="auto"/>
                </w:tcPr>
                <w:p w14:paraId="1722ECD1" w14:textId="77777777" w:rsidR="007A426E" w:rsidRPr="00FF7D7E" w:rsidRDefault="007A426E" w:rsidP="00723359">
                  <w:pPr>
                    <w:pStyle w:val="Default"/>
                    <w:rPr>
                      <w:b/>
                      <w:bCs/>
                    </w:rPr>
                  </w:pPr>
                  <w:r w:rsidRPr="00FF7D7E">
                    <w:rPr>
                      <w:b/>
                      <w:bCs/>
                    </w:rPr>
                    <w:t>APPLICATION OF MONARCH UTILITIES I, L.P. TO AMEND ITS CERTIFICATES OF CONVENIENCE AND NECESSITY IN PARKER COUNTY</w:t>
                  </w:r>
                </w:p>
              </w:tc>
            </w:tr>
          </w:tbl>
          <w:p w14:paraId="0848EC10" w14:textId="77777777" w:rsidR="007A426E" w:rsidRPr="00FF7D7E" w:rsidRDefault="007A426E" w:rsidP="00723359">
            <w:pPr>
              <w:rPr>
                <w:rFonts w:ascii="Times New Roman Bold" w:hAnsi="Times New Roman Bold"/>
                <w:b/>
                <w:bCs/>
                <w:caps/>
                <w:szCs w:val="24"/>
              </w:rPr>
            </w:pPr>
          </w:p>
        </w:tc>
        <w:tc>
          <w:tcPr>
            <w:tcW w:w="451" w:type="dxa"/>
          </w:tcPr>
          <w:p w14:paraId="7094C58D" w14:textId="77777777" w:rsidR="007A426E" w:rsidRPr="00FF7D7E" w:rsidRDefault="007A426E" w:rsidP="00723359">
            <w:pPr>
              <w:rPr>
                <w:b/>
                <w:szCs w:val="24"/>
              </w:rPr>
            </w:pPr>
            <w:r w:rsidRPr="00FF7D7E">
              <w:rPr>
                <w:b/>
                <w:szCs w:val="24"/>
              </w:rPr>
              <w:t>§</w:t>
            </w:r>
          </w:p>
          <w:p w14:paraId="166BA4B7" w14:textId="77777777" w:rsidR="007A426E" w:rsidRPr="00FF7D7E" w:rsidRDefault="007A426E" w:rsidP="00723359">
            <w:pPr>
              <w:rPr>
                <w:b/>
                <w:szCs w:val="24"/>
              </w:rPr>
            </w:pPr>
            <w:r w:rsidRPr="00FF7D7E">
              <w:rPr>
                <w:b/>
                <w:szCs w:val="24"/>
              </w:rPr>
              <w:t>§</w:t>
            </w:r>
          </w:p>
          <w:p w14:paraId="3A9AC8F0" w14:textId="77777777" w:rsidR="007A426E" w:rsidRPr="00FF7D7E" w:rsidRDefault="007A426E" w:rsidP="00723359">
            <w:pPr>
              <w:rPr>
                <w:b/>
                <w:szCs w:val="24"/>
              </w:rPr>
            </w:pPr>
            <w:r w:rsidRPr="00FF7D7E">
              <w:rPr>
                <w:b/>
                <w:szCs w:val="24"/>
              </w:rPr>
              <w:t>§</w:t>
            </w:r>
          </w:p>
          <w:p w14:paraId="5F1B6B77" w14:textId="77777777" w:rsidR="007A426E" w:rsidRPr="00FF7D7E" w:rsidRDefault="007A426E" w:rsidP="00723359">
            <w:pPr>
              <w:rPr>
                <w:b/>
                <w:szCs w:val="24"/>
              </w:rPr>
            </w:pPr>
            <w:r w:rsidRPr="00FF7D7E">
              <w:rPr>
                <w:b/>
                <w:szCs w:val="24"/>
              </w:rPr>
              <w:t>§</w:t>
            </w:r>
          </w:p>
          <w:p w14:paraId="39F68AA0" w14:textId="77777777" w:rsidR="007A426E" w:rsidRPr="00FF7D7E" w:rsidRDefault="007A426E" w:rsidP="00723359">
            <w:pPr>
              <w:rPr>
                <w:b/>
              </w:rPr>
            </w:pPr>
            <w:r w:rsidRPr="00FF7D7E">
              <w:rPr>
                <w:b/>
                <w:szCs w:val="24"/>
              </w:rPr>
              <w:t>§</w:t>
            </w:r>
          </w:p>
        </w:tc>
        <w:tc>
          <w:tcPr>
            <w:tcW w:w="4619" w:type="dxa"/>
          </w:tcPr>
          <w:p w14:paraId="4230E029" w14:textId="77777777" w:rsidR="007A426E" w:rsidRPr="00FF7D7E" w:rsidRDefault="007A426E" w:rsidP="00723359">
            <w:pPr>
              <w:pStyle w:val="Docketstyle"/>
              <w:spacing w:line="240" w:lineRule="auto"/>
              <w:jc w:val="center"/>
              <w:rPr>
                <w:bCs/>
              </w:rPr>
            </w:pPr>
            <w:r w:rsidRPr="00FF7D7E">
              <w:rPr>
                <w:bCs/>
              </w:rPr>
              <w:t>PUBLIC UTILITY COMMISSION</w:t>
            </w:r>
          </w:p>
          <w:p w14:paraId="68145C09" w14:textId="77777777" w:rsidR="007A426E" w:rsidRPr="00FF7D7E" w:rsidRDefault="007A426E" w:rsidP="00723359">
            <w:pPr>
              <w:pStyle w:val="Docketstyle"/>
              <w:spacing w:line="240" w:lineRule="auto"/>
              <w:jc w:val="center"/>
              <w:rPr>
                <w:bCs/>
              </w:rPr>
            </w:pPr>
          </w:p>
          <w:p w14:paraId="701BA89F" w14:textId="77777777" w:rsidR="007A426E" w:rsidRPr="00FF7D7E" w:rsidRDefault="007A426E" w:rsidP="00723359">
            <w:pPr>
              <w:pStyle w:val="Docketstyle"/>
              <w:spacing w:line="240" w:lineRule="auto"/>
              <w:jc w:val="center"/>
              <w:rPr>
                <w:bCs/>
              </w:rPr>
            </w:pPr>
            <w:r w:rsidRPr="00FF7D7E">
              <w:rPr>
                <w:bCs/>
              </w:rPr>
              <w:t>OF TEXAS</w:t>
            </w:r>
          </w:p>
        </w:tc>
      </w:tr>
    </w:tbl>
    <w:p w14:paraId="36CEAE0C" w14:textId="77777777" w:rsidR="007A426E" w:rsidRPr="00FF7D7E" w:rsidRDefault="007A426E" w:rsidP="007A426E">
      <w:pPr>
        <w:pStyle w:val="Documentheading"/>
        <w:rPr>
          <w:sz w:val="24"/>
          <w:szCs w:val="24"/>
        </w:rPr>
      </w:pPr>
    </w:p>
    <w:p w14:paraId="31F7E0D8" w14:textId="26968BA6" w:rsidR="007A426E" w:rsidRPr="00FF7D7E" w:rsidRDefault="007A426E" w:rsidP="007A426E">
      <w:pPr>
        <w:pStyle w:val="Documentheading"/>
        <w:rPr>
          <w:sz w:val="24"/>
          <w:szCs w:val="24"/>
        </w:rPr>
      </w:pPr>
      <w:r w:rsidRPr="00FF7D7E">
        <w:rPr>
          <w:sz w:val="24"/>
          <w:szCs w:val="24"/>
        </w:rPr>
        <w:t xml:space="preserve">COMMISSION STAFF’S </w:t>
      </w:r>
      <w:r w:rsidR="00FF7D7E" w:rsidRPr="00FF7D7E">
        <w:rPr>
          <w:sz w:val="24"/>
          <w:szCs w:val="24"/>
        </w:rPr>
        <w:t xml:space="preserve">FINAL </w:t>
      </w:r>
      <w:r w:rsidRPr="00FF7D7E">
        <w:rPr>
          <w:sz w:val="24"/>
          <w:szCs w:val="24"/>
        </w:rPr>
        <w:t>RECOMMENDATION</w:t>
      </w:r>
    </w:p>
    <w:p w14:paraId="78781613" w14:textId="77777777" w:rsidR="00FF7D7E" w:rsidRPr="00FF7D7E" w:rsidRDefault="00FF7D7E" w:rsidP="007A426E">
      <w:pPr>
        <w:pStyle w:val="Documentheading"/>
        <w:rPr>
          <w:sz w:val="24"/>
          <w:szCs w:val="24"/>
        </w:rPr>
      </w:pPr>
    </w:p>
    <w:p w14:paraId="7F96969D" w14:textId="7D64FEF9" w:rsidR="00FF7D7E" w:rsidRPr="00FF7D7E" w:rsidRDefault="00FF7D7E" w:rsidP="00FF7D7E">
      <w:pPr>
        <w:pStyle w:val="Documentheading"/>
        <w:numPr>
          <w:ilvl w:val="0"/>
          <w:numId w:val="3"/>
        </w:numPr>
        <w:rPr>
          <w:sz w:val="24"/>
          <w:szCs w:val="24"/>
        </w:rPr>
      </w:pPr>
      <w:r w:rsidRPr="00FF7D7E">
        <w:rPr>
          <w:sz w:val="24"/>
          <w:szCs w:val="24"/>
        </w:rPr>
        <w:t>BACKGROUND</w:t>
      </w:r>
    </w:p>
    <w:p w14:paraId="0D799A2F" w14:textId="77777777" w:rsidR="007A426E" w:rsidRPr="00FF7D7E" w:rsidRDefault="007A426E" w:rsidP="007A426E">
      <w:pPr>
        <w:pStyle w:val="Documentheading"/>
        <w:rPr>
          <w:sz w:val="24"/>
          <w:szCs w:val="24"/>
        </w:rPr>
      </w:pPr>
    </w:p>
    <w:p w14:paraId="0D1CBD24" w14:textId="030E4E41" w:rsidR="007A426E" w:rsidRPr="007A426E" w:rsidRDefault="007A426E" w:rsidP="007A426E">
      <w:pPr>
        <w:autoSpaceDE w:val="0"/>
        <w:autoSpaceDN w:val="0"/>
        <w:adjustRightInd w:val="0"/>
        <w:spacing w:line="360" w:lineRule="auto"/>
        <w:rPr>
          <w:szCs w:val="24"/>
          <w:highlight w:val="yellow"/>
        </w:rPr>
      </w:pPr>
      <w:r w:rsidRPr="00FF7D7E">
        <w:tab/>
      </w:r>
      <w:r w:rsidRPr="00FF7D7E">
        <w:rPr>
          <w:szCs w:val="24"/>
        </w:rPr>
        <w:t xml:space="preserve">On April 16, 2021, Monarch Utilities I, L.P. (Monarch) filed an application to amend its water </w:t>
      </w:r>
      <w:r w:rsidR="00B63CAB">
        <w:rPr>
          <w:szCs w:val="24"/>
        </w:rPr>
        <w:t>C</w:t>
      </w:r>
      <w:r w:rsidRPr="00FF7D7E">
        <w:rPr>
          <w:szCs w:val="24"/>
        </w:rPr>
        <w:t xml:space="preserve">ertificate of </w:t>
      </w:r>
      <w:r w:rsidR="00B63CAB">
        <w:rPr>
          <w:szCs w:val="24"/>
        </w:rPr>
        <w:t>C</w:t>
      </w:r>
      <w:r w:rsidRPr="00FF7D7E">
        <w:rPr>
          <w:szCs w:val="24"/>
        </w:rPr>
        <w:t xml:space="preserve">onvenience and </w:t>
      </w:r>
      <w:r w:rsidR="00B63CAB">
        <w:rPr>
          <w:szCs w:val="24"/>
        </w:rPr>
        <w:t>N</w:t>
      </w:r>
      <w:r w:rsidRPr="00FF7D7E">
        <w:rPr>
          <w:szCs w:val="24"/>
        </w:rPr>
        <w:t xml:space="preserve">ecessity (CCN) </w:t>
      </w:r>
      <w:r w:rsidR="00FF7D7E" w:rsidRPr="00FF7D7E">
        <w:rPr>
          <w:szCs w:val="24"/>
        </w:rPr>
        <w:t>No.</w:t>
      </w:r>
      <w:r w:rsidRPr="00FF7D7E">
        <w:rPr>
          <w:szCs w:val="24"/>
        </w:rPr>
        <w:t xml:space="preserve"> 12983 </w:t>
      </w:r>
      <w:r w:rsidRPr="00FF7D7E">
        <w:t xml:space="preserve">and sewer CCN </w:t>
      </w:r>
      <w:r w:rsidR="00FF7D7E" w:rsidRPr="00FF7D7E">
        <w:t>No.</w:t>
      </w:r>
      <w:r w:rsidRPr="00FF7D7E">
        <w:t xml:space="preserve"> </w:t>
      </w:r>
      <w:bookmarkStart w:id="0" w:name="_Hlk51224752"/>
      <w:r w:rsidRPr="00FF7D7E">
        <w:t xml:space="preserve">20899 </w:t>
      </w:r>
      <w:bookmarkEnd w:id="0"/>
      <w:r w:rsidRPr="00FF7D7E">
        <w:t xml:space="preserve">in </w:t>
      </w:r>
      <w:bookmarkStart w:id="1" w:name="_Hlk51224718"/>
      <w:r w:rsidRPr="00FF7D7E">
        <w:t xml:space="preserve">Parker </w:t>
      </w:r>
      <w:bookmarkEnd w:id="1"/>
      <w:r w:rsidRPr="00FF7D7E">
        <w:t>County.</w:t>
      </w:r>
      <w:r w:rsidRPr="00FF7D7E">
        <w:rPr>
          <w:szCs w:val="24"/>
        </w:rPr>
        <w:t xml:space="preserve"> The application proposes to add 617 acres to Monarch’s service area</w:t>
      </w:r>
      <w:r w:rsidRPr="00FF7D7E">
        <w:t xml:space="preserve">.  Monarch </w:t>
      </w:r>
      <w:r w:rsidRPr="00C67467">
        <w:t xml:space="preserve">supplemented the application on May 7, 2021.  </w:t>
      </w:r>
      <w:r w:rsidR="00FF7D7E" w:rsidRPr="00C67467">
        <w:t xml:space="preserve">On November 5, 2021, Monarch filed its </w:t>
      </w:r>
      <w:r w:rsidR="00CE6CD7">
        <w:t>c</w:t>
      </w:r>
      <w:r w:rsidR="00FF7D7E" w:rsidRPr="00C67467">
        <w:t xml:space="preserve">onsent </w:t>
      </w:r>
      <w:r w:rsidR="00CE6CD7">
        <w:t>f</w:t>
      </w:r>
      <w:r w:rsidR="00FF7D7E" w:rsidRPr="00C67467">
        <w:t>orm</w:t>
      </w:r>
      <w:r w:rsidR="00CE6CD7">
        <w:t xml:space="preserve"> approving the map and the certificate transmitted by email on August 11, 2021.  On November 22, 2021, Monarch file a consent form approving the map, tariff, and certificate that was transmitted by email on November 19, 2021.</w:t>
      </w:r>
    </w:p>
    <w:p w14:paraId="2290CD2B" w14:textId="6FFE4335" w:rsidR="007A426E" w:rsidRPr="00FF7D7E" w:rsidRDefault="007A426E" w:rsidP="007A426E">
      <w:pPr>
        <w:autoSpaceDE w:val="0"/>
        <w:autoSpaceDN w:val="0"/>
        <w:adjustRightInd w:val="0"/>
        <w:spacing w:line="360" w:lineRule="auto"/>
        <w:rPr>
          <w:szCs w:val="24"/>
        </w:rPr>
      </w:pPr>
      <w:r w:rsidRPr="00FF7D7E">
        <w:rPr>
          <w:szCs w:val="24"/>
        </w:rPr>
        <w:tab/>
      </w:r>
      <w:r w:rsidRPr="00FF7D7E">
        <w:t xml:space="preserve">On </w:t>
      </w:r>
      <w:r w:rsidR="00FF7D7E" w:rsidRPr="00FF7D7E">
        <w:t>November</w:t>
      </w:r>
      <w:r w:rsidRPr="00FF7D7E">
        <w:t xml:space="preserve"> 1</w:t>
      </w:r>
      <w:r w:rsidR="00FF7D7E" w:rsidRPr="00FF7D7E">
        <w:t>5</w:t>
      </w:r>
      <w:r w:rsidRPr="00FF7D7E">
        <w:t>, 2021, the administrative law judge filed Order No.</w:t>
      </w:r>
      <w:r w:rsidR="00713B40">
        <w:t xml:space="preserve"> </w:t>
      </w:r>
      <w:r w:rsidR="00FF7D7E" w:rsidRPr="00FF7D7E">
        <w:t>10</w:t>
      </w:r>
      <w:r w:rsidRPr="00FF7D7E">
        <w:t xml:space="preserve"> </w:t>
      </w:r>
      <w:r w:rsidRPr="00FF7D7E">
        <w:rPr>
          <w:szCs w:val="24"/>
        </w:rPr>
        <w:t>requiring the Staff (Staff) of the Public Utility Commission of Texas (Commission) to file</w:t>
      </w:r>
      <w:r w:rsidRPr="00FF7D7E">
        <w:t xml:space="preserve"> a </w:t>
      </w:r>
      <w:r w:rsidR="00FF7D7E" w:rsidRPr="00FF7D7E">
        <w:t xml:space="preserve">final </w:t>
      </w:r>
      <w:r w:rsidRPr="00FF7D7E">
        <w:t xml:space="preserve">recommendation by </w:t>
      </w:r>
      <w:r w:rsidR="00FF7D7E" w:rsidRPr="00FF7D7E">
        <w:t>November</w:t>
      </w:r>
      <w:r w:rsidRPr="00FF7D7E">
        <w:t xml:space="preserve"> </w:t>
      </w:r>
      <w:r w:rsidR="00FF7D7E" w:rsidRPr="00FF7D7E">
        <w:t>22</w:t>
      </w:r>
      <w:r w:rsidRPr="00FF7D7E">
        <w:t>, 2021. Therefore, this pleading is timely filed</w:t>
      </w:r>
      <w:r w:rsidRPr="00FF7D7E">
        <w:rPr>
          <w:szCs w:val="24"/>
        </w:rPr>
        <w:t>.</w:t>
      </w:r>
    </w:p>
    <w:p w14:paraId="281BC237" w14:textId="77777777" w:rsidR="007A426E" w:rsidRPr="007A426E" w:rsidRDefault="007A426E" w:rsidP="007A426E">
      <w:pPr>
        <w:rPr>
          <w:highlight w:val="yellow"/>
        </w:rPr>
      </w:pPr>
    </w:p>
    <w:p w14:paraId="4BF6786B" w14:textId="49FF9B37" w:rsidR="007A426E" w:rsidRPr="00713B40" w:rsidRDefault="00FF7D7E" w:rsidP="007A426E">
      <w:pPr>
        <w:pStyle w:val="ListParagraph"/>
        <w:numPr>
          <w:ilvl w:val="0"/>
          <w:numId w:val="1"/>
        </w:numPr>
        <w:spacing w:line="360" w:lineRule="auto"/>
        <w:ind w:left="0" w:firstLine="0"/>
        <w:jc w:val="center"/>
        <w:rPr>
          <w:b/>
        </w:rPr>
      </w:pPr>
      <w:r w:rsidRPr="00713B40">
        <w:rPr>
          <w:b/>
        </w:rPr>
        <w:t xml:space="preserve">FINAL </w:t>
      </w:r>
      <w:r w:rsidR="007A426E" w:rsidRPr="00713B40">
        <w:rPr>
          <w:b/>
        </w:rPr>
        <w:t>RECOMMENDATION</w:t>
      </w:r>
    </w:p>
    <w:p w14:paraId="5B603FBE" w14:textId="5BDB20DC" w:rsidR="00FF7D7E" w:rsidRPr="00FF7D7E" w:rsidRDefault="00FF7D7E" w:rsidP="00FF7D7E">
      <w:pPr>
        <w:autoSpaceDE w:val="0"/>
        <w:autoSpaceDN w:val="0"/>
        <w:adjustRightInd w:val="0"/>
        <w:spacing w:line="360" w:lineRule="auto"/>
        <w:ind w:firstLine="720"/>
      </w:pPr>
      <w:r w:rsidRPr="00FF7D7E">
        <w:t xml:space="preserve">As detailed in the attached </w:t>
      </w:r>
      <w:r w:rsidRPr="00C67467">
        <w:t>memoranda of Patricia Garcia of the Infrastructure Division</w:t>
      </w:r>
      <w:r w:rsidR="00C67467" w:rsidRPr="00C67467">
        <w:t xml:space="preserve"> and</w:t>
      </w:r>
      <w:r w:rsidR="00C67467">
        <w:t xml:space="preserve"> Fred Bednarski of the Rate Regulation Division, </w:t>
      </w:r>
      <w:r w:rsidRPr="00FF7D7E">
        <w:t>Staff has reviewed the application and recommends that it be approved. Staff's review indicated that the application meets the applicable requirements of TWC Chapter 13 and 16 Texas Administrative Code (TAC) Chapter 24</w:t>
      </w:r>
      <w:r w:rsidR="00C67467">
        <w:t>.  The requested area includes 170 customers and approximately 617 acres</w:t>
      </w:r>
      <w:r w:rsidR="00713B40">
        <w:t xml:space="preserve">.  The approximately 617 acres of the requested area are </w:t>
      </w:r>
      <w:r w:rsidR="00C67467">
        <w:t>comprised of 559 acres of uncertificated area</w:t>
      </w:r>
      <w:r w:rsidR="00713B40">
        <w:t xml:space="preserve"> </w:t>
      </w:r>
      <w:r w:rsidR="00C67467">
        <w:t xml:space="preserve">and 58 acres of </w:t>
      </w:r>
      <w:r w:rsidR="00713B40">
        <w:t>decertified</w:t>
      </w:r>
      <w:r w:rsidR="00C67467">
        <w:t xml:space="preserve"> area from CCN No. 12983.  The application proposed the addition of approximately 501 acres to CCN No. 12983.</w:t>
      </w:r>
    </w:p>
    <w:p w14:paraId="167A42D4" w14:textId="3448E3FE" w:rsidR="00FF7D7E" w:rsidRPr="00FF7D7E" w:rsidRDefault="00FF7D7E" w:rsidP="00FF7D7E">
      <w:pPr>
        <w:autoSpaceDE w:val="0"/>
        <w:autoSpaceDN w:val="0"/>
        <w:adjustRightInd w:val="0"/>
        <w:spacing w:line="360" w:lineRule="auto"/>
        <w:ind w:firstLine="720"/>
      </w:pPr>
      <w:r w:rsidRPr="00FF7D7E">
        <w:t xml:space="preserve">Staff further recommends that the Petitioners file certified copies of the attached CCN map, along with a written description of the CCN service areas in the Parker County Clerk’s Office, as </w:t>
      </w:r>
      <w:r w:rsidRPr="00FF7D7E">
        <w:lastRenderedPageBreak/>
        <w:t>required by TWC § 13.257(r) and (s). Staff has attached copies of the final map</w:t>
      </w:r>
      <w:r w:rsidR="00B63CAB">
        <w:t>,</w:t>
      </w:r>
      <w:r w:rsidR="003601B4">
        <w:t xml:space="preserve"> </w:t>
      </w:r>
      <w:r w:rsidR="00B63CAB">
        <w:t>tariff,</w:t>
      </w:r>
      <w:r w:rsidRPr="00FF7D7E">
        <w:t xml:space="preserve"> and certificates consented to by the Petitioners to this final recommendation. </w:t>
      </w:r>
    </w:p>
    <w:p w14:paraId="4EFD3C29" w14:textId="1EBF36FB" w:rsidR="007A426E" w:rsidRPr="00C67467" w:rsidRDefault="00FF7D7E" w:rsidP="00C67467">
      <w:pPr>
        <w:autoSpaceDE w:val="0"/>
        <w:autoSpaceDN w:val="0"/>
        <w:adjustRightInd w:val="0"/>
        <w:spacing w:line="360" w:lineRule="auto"/>
        <w:ind w:firstLine="720"/>
      </w:pPr>
      <w:r w:rsidRPr="00FF7D7E">
        <w:t xml:space="preserve">On or before </w:t>
      </w:r>
      <w:r w:rsidR="00CE6CD7">
        <w:t>December</w:t>
      </w:r>
      <w:r w:rsidRPr="00FF7D7E">
        <w:t xml:space="preserve"> </w:t>
      </w:r>
      <w:r w:rsidR="00CE6CD7">
        <w:t>6</w:t>
      </w:r>
      <w:r w:rsidRPr="00FF7D7E">
        <w:t>, 2021, the parties will file joint proposed findings of fact and conclusions of law.</w:t>
      </w:r>
    </w:p>
    <w:p w14:paraId="63F9E003" w14:textId="77777777" w:rsidR="007A426E" w:rsidRPr="00C67467" w:rsidRDefault="007A426E" w:rsidP="007A426E">
      <w:pPr>
        <w:pStyle w:val="ListParagraph"/>
        <w:numPr>
          <w:ilvl w:val="0"/>
          <w:numId w:val="2"/>
        </w:numPr>
        <w:spacing w:line="360" w:lineRule="auto"/>
        <w:ind w:left="0" w:firstLine="0"/>
        <w:jc w:val="center"/>
        <w:rPr>
          <w:b/>
        </w:rPr>
      </w:pPr>
      <w:r w:rsidRPr="00C67467">
        <w:rPr>
          <w:b/>
        </w:rPr>
        <w:t>CONCLUSION</w:t>
      </w:r>
    </w:p>
    <w:p w14:paraId="1118ADC1" w14:textId="77777777" w:rsidR="00C67467" w:rsidRDefault="007A426E" w:rsidP="00C67467">
      <w:pPr>
        <w:autoSpaceDE w:val="0"/>
        <w:autoSpaceDN w:val="0"/>
        <w:adjustRightInd w:val="0"/>
        <w:spacing w:line="360" w:lineRule="auto"/>
      </w:pPr>
      <w:r w:rsidRPr="00C67467">
        <w:tab/>
      </w:r>
      <w:r w:rsidR="00C67467" w:rsidRPr="00C67467">
        <w:t>Staff respectfully requests the issuance of an order consistent with the foregoing recommendation.</w:t>
      </w:r>
    </w:p>
    <w:p w14:paraId="5F483B44" w14:textId="77777777" w:rsidR="00C67467" w:rsidRDefault="00C67467" w:rsidP="00C67467">
      <w:pPr>
        <w:autoSpaceDE w:val="0"/>
        <w:autoSpaceDN w:val="0"/>
        <w:adjustRightInd w:val="0"/>
        <w:spacing w:line="360" w:lineRule="auto"/>
      </w:pPr>
    </w:p>
    <w:p w14:paraId="020E0ADD" w14:textId="25383209" w:rsidR="007A426E" w:rsidRPr="00C67467" w:rsidRDefault="007A426E" w:rsidP="00C67467">
      <w:pPr>
        <w:autoSpaceDE w:val="0"/>
        <w:autoSpaceDN w:val="0"/>
        <w:adjustRightInd w:val="0"/>
        <w:spacing w:line="360" w:lineRule="auto"/>
        <w:rPr>
          <w:szCs w:val="24"/>
          <w:highlight w:val="yellow"/>
        </w:rPr>
      </w:pPr>
      <w:r w:rsidRPr="00FF7D7E">
        <w:t xml:space="preserve">Dated: </w:t>
      </w:r>
      <w:r w:rsidRPr="00FF7D7E">
        <w:rPr>
          <w:szCs w:val="24"/>
        </w:rPr>
        <w:fldChar w:fldCharType="begin"/>
      </w:r>
      <w:r w:rsidRPr="00FF7D7E">
        <w:rPr>
          <w:szCs w:val="24"/>
        </w:rPr>
        <w:instrText xml:space="preserve"> DATE \@ "MMMM d, yyyy" </w:instrText>
      </w:r>
      <w:r w:rsidRPr="00FF7D7E">
        <w:rPr>
          <w:szCs w:val="24"/>
        </w:rPr>
        <w:fldChar w:fldCharType="separate"/>
      </w:r>
      <w:r w:rsidR="00632096">
        <w:rPr>
          <w:noProof/>
          <w:szCs w:val="24"/>
        </w:rPr>
        <w:t>November 22, 2021</w:t>
      </w:r>
      <w:r w:rsidRPr="00FF7D7E">
        <w:rPr>
          <w:szCs w:val="24"/>
        </w:rPr>
        <w:fldChar w:fldCharType="end"/>
      </w:r>
    </w:p>
    <w:p w14:paraId="6FC362F9" w14:textId="77777777" w:rsidR="007A426E" w:rsidRPr="00FF7D7E" w:rsidRDefault="007A426E" w:rsidP="007A426E">
      <w:pPr>
        <w:jc w:val="left"/>
      </w:pPr>
    </w:p>
    <w:p w14:paraId="35B8EE7C" w14:textId="77777777" w:rsidR="007A426E" w:rsidRPr="00FF7D7E" w:rsidRDefault="007A426E" w:rsidP="007A426E">
      <w:pPr>
        <w:jc w:val="left"/>
      </w:pPr>
    </w:p>
    <w:p w14:paraId="12A1D78D" w14:textId="77777777" w:rsidR="007A426E" w:rsidRPr="00FF7D7E" w:rsidRDefault="007A426E" w:rsidP="007A426E">
      <w:pPr>
        <w:pStyle w:val="Normaldouble"/>
        <w:ind w:left="4320"/>
      </w:pPr>
      <w:r w:rsidRPr="00FF7D7E">
        <w:t>Respectfully submitted,</w:t>
      </w:r>
    </w:p>
    <w:p w14:paraId="65D70128" w14:textId="77777777" w:rsidR="007A426E" w:rsidRPr="00FF7D7E" w:rsidRDefault="007A426E" w:rsidP="007A426E">
      <w:pPr>
        <w:ind w:left="4320"/>
        <w:contextualSpacing/>
        <w:rPr>
          <w:b/>
          <w:szCs w:val="24"/>
        </w:rPr>
      </w:pPr>
      <w:r w:rsidRPr="00FF7D7E">
        <w:rPr>
          <w:b/>
          <w:szCs w:val="24"/>
        </w:rPr>
        <w:t>PUBLIC UTILITY COMMISSION OF TEXAS LEGAL DIVISION</w:t>
      </w:r>
    </w:p>
    <w:p w14:paraId="04543992" w14:textId="77777777" w:rsidR="007A426E" w:rsidRPr="00FF7D7E" w:rsidRDefault="007A426E" w:rsidP="007A426E">
      <w:pPr>
        <w:pStyle w:val="Normaldouble"/>
        <w:spacing w:line="240" w:lineRule="auto"/>
        <w:ind w:left="3600"/>
      </w:pPr>
    </w:p>
    <w:p w14:paraId="2E3147F1" w14:textId="77777777" w:rsidR="007A426E" w:rsidRPr="00FF7D7E" w:rsidRDefault="007A426E" w:rsidP="007A426E">
      <w:pPr>
        <w:pStyle w:val="Normaldouble"/>
        <w:spacing w:line="240" w:lineRule="auto"/>
        <w:ind w:left="4320"/>
      </w:pPr>
      <w:r w:rsidRPr="00FF7D7E">
        <w:t>Rachelle Nicolette Robles</w:t>
      </w:r>
    </w:p>
    <w:p w14:paraId="33A1C158" w14:textId="77777777" w:rsidR="007A426E" w:rsidRPr="00FF7D7E" w:rsidRDefault="007A426E" w:rsidP="007A426E">
      <w:pPr>
        <w:pStyle w:val="Normaldouble"/>
        <w:spacing w:line="240" w:lineRule="auto"/>
        <w:ind w:left="4320"/>
        <w:jc w:val="left"/>
      </w:pPr>
      <w:r w:rsidRPr="00FF7D7E">
        <w:t xml:space="preserve">Division Director </w:t>
      </w:r>
    </w:p>
    <w:p w14:paraId="5F8309CF" w14:textId="77777777" w:rsidR="007A426E" w:rsidRPr="00FF7D7E" w:rsidRDefault="007A426E" w:rsidP="007A426E">
      <w:pPr>
        <w:pStyle w:val="Normaldouble"/>
        <w:spacing w:line="240" w:lineRule="auto"/>
        <w:ind w:left="4320"/>
      </w:pPr>
    </w:p>
    <w:p w14:paraId="411C36EC" w14:textId="77777777" w:rsidR="007A426E" w:rsidRPr="00FF7D7E" w:rsidRDefault="007A426E" w:rsidP="007A426E">
      <w:pPr>
        <w:ind w:left="4320"/>
        <w:rPr>
          <w:szCs w:val="24"/>
        </w:rPr>
      </w:pPr>
      <w:r w:rsidRPr="00FF7D7E">
        <w:rPr>
          <w:szCs w:val="24"/>
        </w:rPr>
        <w:t>Rustin Tawater</w:t>
      </w:r>
    </w:p>
    <w:p w14:paraId="7273C4B6" w14:textId="77777777" w:rsidR="007A426E" w:rsidRPr="00FF7D7E" w:rsidRDefault="007A426E" w:rsidP="007A426E">
      <w:pPr>
        <w:ind w:left="4320"/>
        <w:rPr>
          <w:szCs w:val="24"/>
        </w:rPr>
      </w:pPr>
      <w:r w:rsidRPr="00FF7D7E">
        <w:rPr>
          <w:szCs w:val="24"/>
        </w:rPr>
        <w:t>Managing Attorney</w:t>
      </w:r>
    </w:p>
    <w:p w14:paraId="5E4E772C" w14:textId="77777777" w:rsidR="007A426E" w:rsidRPr="00FF7D7E" w:rsidRDefault="007A426E" w:rsidP="007A426E">
      <w:pPr>
        <w:ind w:left="4320"/>
        <w:rPr>
          <w:szCs w:val="24"/>
        </w:rPr>
      </w:pPr>
    </w:p>
    <w:p w14:paraId="033EB2F9" w14:textId="77777777" w:rsidR="007A426E" w:rsidRPr="00FF7D7E" w:rsidRDefault="007A426E" w:rsidP="007A426E">
      <w:pPr>
        <w:ind w:left="4320"/>
        <w:rPr>
          <w:szCs w:val="24"/>
        </w:rPr>
      </w:pPr>
    </w:p>
    <w:p w14:paraId="1764A1B9" w14:textId="77777777" w:rsidR="007A426E" w:rsidRPr="00FF7D7E" w:rsidRDefault="007A426E" w:rsidP="007A426E">
      <w:pPr>
        <w:ind w:left="4320"/>
        <w:rPr>
          <w:szCs w:val="24"/>
          <w:u w:val="single"/>
        </w:rPr>
      </w:pPr>
      <w:r w:rsidRPr="00FF7D7E">
        <w:rPr>
          <w:szCs w:val="24"/>
          <w:u w:val="single"/>
        </w:rPr>
        <w:t>/s/ Phillip Lehmann</w:t>
      </w:r>
    </w:p>
    <w:p w14:paraId="0A9CF095"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Phillip Lehmann</w:t>
      </w:r>
    </w:p>
    <w:p w14:paraId="41C63B5A"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State Bar No. 24100140</w:t>
      </w:r>
    </w:p>
    <w:p w14:paraId="6CDFC083"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1701 N. Congress Avenue</w:t>
      </w:r>
    </w:p>
    <w:p w14:paraId="5EE9531B"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P.O. Box 13326</w:t>
      </w:r>
    </w:p>
    <w:p w14:paraId="382613D7"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Austin, Texas 78711</w:t>
      </w:r>
    </w:p>
    <w:p w14:paraId="27D40190"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(512) 936-7385</w:t>
      </w:r>
    </w:p>
    <w:p w14:paraId="0B4CBEB8"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(512) 936-7268 (facsimile)</w:t>
      </w:r>
    </w:p>
    <w:p w14:paraId="1A3D3E4F" w14:textId="77777777" w:rsidR="007A426E" w:rsidRPr="00FF7D7E" w:rsidRDefault="007A426E" w:rsidP="007A426E">
      <w:pPr>
        <w:pStyle w:val="Normaldouble"/>
        <w:spacing w:line="240" w:lineRule="auto"/>
      </w:pPr>
      <w:r w:rsidRPr="00FF7D7E">
        <w:tab/>
      </w:r>
      <w:r w:rsidRPr="00FF7D7E">
        <w:tab/>
      </w:r>
      <w:r w:rsidRPr="00FF7D7E">
        <w:tab/>
      </w:r>
      <w:r w:rsidRPr="00FF7D7E">
        <w:tab/>
      </w:r>
      <w:r w:rsidRPr="00FF7D7E">
        <w:tab/>
      </w:r>
      <w:r w:rsidRPr="00FF7D7E">
        <w:tab/>
        <w:t>phillip.lehmann@puc.texas.gov</w:t>
      </w:r>
    </w:p>
    <w:p w14:paraId="3A8C2FA5" w14:textId="00887F41" w:rsidR="007A426E" w:rsidRDefault="007A426E" w:rsidP="007A426E">
      <w:pPr>
        <w:pStyle w:val="Normaldouble"/>
        <w:spacing w:line="240" w:lineRule="auto"/>
        <w:rPr>
          <w:b/>
          <w:bCs/>
          <w:caps/>
          <w:szCs w:val="24"/>
        </w:rPr>
      </w:pPr>
    </w:p>
    <w:p w14:paraId="0F86803C" w14:textId="35F24A4D" w:rsidR="00713B40" w:rsidRDefault="00713B40" w:rsidP="007A426E">
      <w:pPr>
        <w:pStyle w:val="Normaldouble"/>
        <w:spacing w:line="240" w:lineRule="auto"/>
        <w:rPr>
          <w:b/>
          <w:bCs/>
          <w:caps/>
          <w:szCs w:val="24"/>
        </w:rPr>
      </w:pPr>
    </w:p>
    <w:p w14:paraId="2B193C69" w14:textId="022F4E6E" w:rsidR="00713B40" w:rsidRDefault="00713B40" w:rsidP="007A426E">
      <w:pPr>
        <w:pStyle w:val="Normaldouble"/>
        <w:spacing w:line="240" w:lineRule="auto"/>
        <w:rPr>
          <w:b/>
          <w:bCs/>
          <w:caps/>
          <w:szCs w:val="24"/>
        </w:rPr>
      </w:pPr>
    </w:p>
    <w:p w14:paraId="6BE093F8" w14:textId="21999246" w:rsidR="00713B40" w:rsidRDefault="00713B40" w:rsidP="007A426E">
      <w:pPr>
        <w:pStyle w:val="Normaldouble"/>
        <w:spacing w:line="240" w:lineRule="auto"/>
        <w:rPr>
          <w:b/>
          <w:bCs/>
          <w:caps/>
          <w:szCs w:val="24"/>
        </w:rPr>
      </w:pPr>
    </w:p>
    <w:p w14:paraId="1B8D57AE" w14:textId="1869764B" w:rsidR="00713B40" w:rsidRDefault="00713B40" w:rsidP="007A426E">
      <w:pPr>
        <w:pStyle w:val="Normaldouble"/>
        <w:spacing w:line="240" w:lineRule="auto"/>
        <w:rPr>
          <w:b/>
          <w:bCs/>
          <w:caps/>
          <w:szCs w:val="24"/>
        </w:rPr>
      </w:pPr>
    </w:p>
    <w:p w14:paraId="20EBEB0C" w14:textId="15A4EFFF" w:rsidR="00713B40" w:rsidRDefault="00713B40" w:rsidP="007A426E">
      <w:pPr>
        <w:pStyle w:val="Normaldouble"/>
        <w:spacing w:line="240" w:lineRule="auto"/>
        <w:rPr>
          <w:b/>
          <w:bCs/>
          <w:caps/>
          <w:szCs w:val="24"/>
        </w:rPr>
      </w:pPr>
    </w:p>
    <w:p w14:paraId="7397CBCC" w14:textId="217239DD" w:rsidR="00713B40" w:rsidRDefault="00713B40" w:rsidP="007A426E">
      <w:pPr>
        <w:pStyle w:val="Normaldouble"/>
        <w:spacing w:line="240" w:lineRule="auto"/>
        <w:rPr>
          <w:b/>
          <w:bCs/>
          <w:caps/>
          <w:szCs w:val="24"/>
        </w:rPr>
      </w:pPr>
    </w:p>
    <w:p w14:paraId="3622845D" w14:textId="653CBCA6" w:rsidR="00713B40" w:rsidRDefault="00713B40" w:rsidP="007A426E">
      <w:pPr>
        <w:pStyle w:val="Normaldouble"/>
        <w:spacing w:line="240" w:lineRule="auto"/>
        <w:rPr>
          <w:b/>
          <w:bCs/>
          <w:caps/>
          <w:szCs w:val="24"/>
        </w:rPr>
      </w:pPr>
    </w:p>
    <w:p w14:paraId="661E167A" w14:textId="2CE5CADD" w:rsidR="00713B40" w:rsidRDefault="00713B40" w:rsidP="007A426E">
      <w:pPr>
        <w:pStyle w:val="Normaldouble"/>
        <w:spacing w:line="240" w:lineRule="auto"/>
        <w:rPr>
          <w:b/>
          <w:bCs/>
          <w:caps/>
          <w:szCs w:val="24"/>
        </w:rPr>
      </w:pPr>
    </w:p>
    <w:p w14:paraId="06A45389" w14:textId="77777777" w:rsidR="00713B40" w:rsidRPr="00FF7D7E" w:rsidRDefault="00713B40" w:rsidP="007A426E">
      <w:pPr>
        <w:pStyle w:val="Normaldouble"/>
        <w:spacing w:line="240" w:lineRule="auto"/>
        <w:rPr>
          <w:b/>
          <w:bCs/>
          <w:caps/>
          <w:szCs w:val="24"/>
        </w:rPr>
      </w:pPr>
    </w:p>
    <w:p w14:paraId="2F0CA9B4" w14:textId="77777777" w:rsidR="007A426E" w:rsidRPr="00FF7D7E" w:rsidRDefault="007A426E" w:rsidP="007A426E">
      <w:pPr>
        <w:jc w:val="center"/>
        <w:rPr>
          <w:b/>
          <w:bCs/>
          <w:caps/>
          <w:szCs w:val="24"/>
        </w:rPr>
      </w:pPr>
      <w:r w:rsidRPr="00FF7D7E">
        <w:rPr>
          <w:b/>
          <w:bCs/>
          <w:caps/>
          <w:szCs w:val="24"/>
        </w:rPr>
        <w:lastRenderedPageBreak/>
        <w:t>Docket</w:t>
      </w:r>
      <w:r w:rsidRPr="00FF7D7E">
        <w:rPr>
          <w:b/>
          <w:bCs/>
          <w:szCs w:val="24"/>
        </w:rPr>
        <w:t xml:space="preserve"> </w:t>
      </w:r>
      <w:r w:rsidRPr="00FF7D7E">
        <w:rPr>
          <w:b/>
          <w:bCs/>
          <w:caps/>
          <w:szCs w:val="24"/>
        </w:rPr>
        <w:t>No. 52035</w:t>
      </w:r>
    </w:p>
    <w:p w14:paraId="13D7334A" w14:textId="77777777" w:rsidR="007A426E" w:rsidRPr="00FF7D7E" w:rsidRDefault="007A426E" w:rsidP="007A426E">
      <w:pPr>
        <w:jc w:val="center"/>
        <w:rPr>
          <w:b/>
          <w:bCs/>
          <w:caps/>
          <w:szCs w:val="24"/>
        </w:rPr>
      </w:pPr>
    </w:p>
    <w:p w14:paraId="41D749A4" w14:textId="77777777" w:rsidR="007A426E" w:rsidRPr="00FF7D7E" w:rsidRDefault="007A426E" w:rsidP="007A426E">
      <w:pPr>
        <w:keepNext/>
        <w:jc w:val="center"/>
        <w:rPr>
          <w:b/>
          <w:szCs w:val="24"/>
        </w:rPr>
      </w:pPr>
      <w:r w:rsidRPr="00FF7D7E">
        <w:rPr>
          <w:b/>
          <w:szCs w:val="24"/>
        </w:rPr>
        <w:t>CERTIFICATE OF SERVICE</w:t>
      </w:r>
    </w:p>
    <w:p w14:paraId="7B30F569" w14:textId="77777777" w:rsidR="007A426E" w:rsidRPr="00FF7D7E" w:rsidRDefault="007A426E" w:rsidP="007A426E">
      <w:pPr>
        <w:keepNext/>
        <w:jc w:val="center"/>
        <w:rPr>
          <w:b/>
          <w:szCs w:val="24"/>
        </w:rPr>
      </w:pPr>
    </w:p>
    <w:p w14:paraId="2043BF5F" w14:textId="5A2E4CB4" w:rsidR="007A426E" w:rsidRPr="00FF7D7E" w:rsidRDefault="007A426E" w:rsidP="007A426E">
      <w:pPr>
        <w:keepNext/>
        <w:spacing w:line="360" w:lineRule="auto"/>
        <w:ind w:firstLine="720"/>
        <w:rPr>
          <w:color w:val="0D0D0D"/>
          <w:szCs w:val="24"/>
        </w:rPr>
      </w:pPr>
      <w:r w:rsidRPr="00FF7D7E">
        <w:rPr>
          <w:szCs w:val="24"/>
        </w:rPr>
        <w:t>I</w:t>
      </w:r>
      <w:r w:rsidRPr="00FF7D7E">
        <w:rPr>
          <w:color w:val="0D0D0D"/>
          <w:szCs w:val="24"/>
        </w:rPr>
        <w:t xml:space="preserve"> certify that, unless otherwise ordered by the presiding officer, notice of the filing of this document was provided to all parties of record via electronic mail on</w:t>
      </w:r>
      <w:r w:rsidRPr="00FF7D7E">
        <w:rPr>
          <w:szCs w:val="24"/>
        </w:rPr>
        <w:t xml:space="preserve"> </w:t>
      </w:r>
      <w:r w:rsidRPr="00FF7D7E">
        <w:rPr>
          <w:szCs w:val="24"/>
        </w:rPr>
        <w:fldChar w:fldCharType="begin"/>
      </w:r>
      <w:r w:rsidRPr="00FF7D7E">
        <w:rPr>
          <w:szCs w:val="24"/>
        </w:rPr>
        <w:instrText xml:space="preserve"> DATE \@ "MMMM d, yyyy" </w:instrText>
      </w:r>
      <w:r w:rsidRPr="00FF7D7E">
        <w:rPr>
          <w:szCs w:val="24"/>
        </w:rPr>
        <w:fldChar w:fldCharType="separate"/>
      </w:r>
      <w:r w:rsidR="00632096">
        <w:rPr>
          <w:noProof/>
          <w:szCs w:val="24"/>
        </w:rPr>
        <w:t>November 22, 2021</w:t>
      </w:r>
      <w:r w:rsidRPr="00FF7D7E">
        <w:rPr>
          <w:szCs w:val="24"/>
        </w:rPr>
        <w:fldChar w:fldCharType="end"/>
      </w:r>
      <w:r w:rsidRPr="00FF7D7E">
        <w:rPr>
          <w:color w:val="0D0D0D"/>
          <w:szCs w:val="24"/>
        </w:rPr>
        <w:t>, in accordance with the Order Suspending Rules, issued in Project No. 50664.</w:t>
      </w:r>
    </w:p>
    <w:p w14:paraId="62116DA9" w14:textId="77777777" w:rsidR="007A426E" w:rsidRPr="00FF7D7E" w:rsidRDefault="007A426E" w:rsidP="007A426E">
      <w:pPr>
        <w:keepNext/>
        <w:spacing w:line="360" w:lineRule="auto"/>
        <w:ind w:firstLine="720"/>
        <w:rPr>
          <w:szCs w:val="24"/>
        </w:rPr>
      </w:pPr>
    </w:p>
    <w:p w14:paraId="51A8D78B" w14:textId="77777777" w:rsidR="007A426E" w:rsidRPr="00FF7D7E" w:rsidRDefault="007A426E" w:rsidP="007A426E">
      <w:pPr>
        <w:ind w:left="4320"/>
        <w:rPr>
          <w:szCs w:val="24"/>
          <w:u w:val="single"/>
        </w:rPr>
      </w:pPr>
      <w:r w:rsidRPr="00FF7D7E">
        <w:rPr>
          <w:szCs w:val="24"/>
          <w:u w:val="single"/>
        </w:rPr>
        <w:t>/s/ Phillip Lehmann</w:t>
      </w:r>
    </w:p>
    <w:p w14:paraId="3685882C" w14:textId="28AD0105" w:rsidR="00611E56" w:rsidRPr="00CE6CD7" w:rsidRDefault="007A426E" w:rsidP="00CE6CD7">
      <w:pPr>
        <w:ind w:left="4320"/>
        <w:rPr>
          <w:szCs w:val="24"/>
        </w:rPr>
      </w:pPr>
      <w:r w:rsidRPr="00FF7D7E">
        <w:t>Phillip Lehmann</w:t>
      </w:r>
    </w:p>
    <w:sectPr w:rsidR="00611E56" w:rsidRPr="00CE6CD7">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6C795" w14:textId="77777777" w:rsidR="008F7260" w:rsidRDefault="008F7260">
      <w:r>
        <w:separator/>
      </w:r>
    </w:p>
  </w:endnote>
  <w:endnote w:type="continuationSeparator" w:id="0">
    <w:p w14:paraId="143360D9" w14:textId="77777777" w:rsidR="008F7260" w:rsidRDefault="008F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8599C" w14:textId="77777777" w:rsidR="009C1544" w:rsidRDefault="00DA7E8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829FEC" w14:textId="77777777" w:rsidR="009C1544" w:rsidRDefault="008F726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A4787" w14:textId="77777777" w:rsidR="009C1544" w:rsidRDefault="00DA7E86"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3A6D158" w14:textId="77777777" w:rsidR="009C1544" w:rsidRDefault="008F7260" w:rsidP="009B61E3">
    <w:pPr>
      <w:pStyle w:val="Footer"/>
      <w:framePr w:wrap="around" w:vAnchor="text" w:hAnchor="page" w:x="1702" w:y="61"/>
      <w:rPr>
        <w:rStyle w:val="PageNumber"/>
      </w:rPr>
    </w:pPr>
  </w:p>
  <w:p w14:paraId="61BA0BDC" w14:textId="77777777" w:rsidR="009C1544" w:rsidRDefault="008F726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E7B95" w14:textId="77777777" w:rsidR="008F7260" w:rsidRDefault="008F7260">
      <w:r>
        <w:separator/>
      </w:r>
    </w:p>
  </w:footnote>
  <w:footnote w:type="continuationSeparator" w:id="0">
    <w:p w14:paraId="11BFEADF" w14:textId="77777777" w:rsidR="008F7260" w:rsidRDefault="008F7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0230A"/>
    <w:multiLevelType w:val="hybridMultilevel"/>
    <w:tmpl w:val="F65A651A"/>
    <w:lvl w:ilvl="0" w:tplc="2C8C48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6E"/>
    <w:rsid w:val="000B3BFA"/>
    <w:rsid w:val="00147FA1"/>
    <w:rsid w:val="001662C0"/>
    <w:rsid w:val="00173CD0"/>
    <w:rsid w:val="001F5824"/>
    <w:rsid w:val="002006A6"/>
    <w:rsid w:val="00282333"/>
    <w:rsid w:val="002A2B86"/>
    <w:rsid w:val="002A4C1D"/>
    <w:rsid w:val="00353564"/>
    <w:rsid w:val="003601B4"/>
    <w:rsid w:val="00376726"/>
    <w:rsid w:val="004152FC"/>
    <w:rsid w:val="004A6E1A"/>
    <w:rsid w:val="004B5E97"/>
    <w:rsid w:val="004C65C5"/>
    <w:rsid w:val="004F31CC"/>
    <w:rsid w:val="00527F79"/>
    <w:rsid w:val="00562A42"/>
    <w:rsid w:val="00611E56"/>
    <w:rsid w:val="0062698C"/>
    <w:rsid w:val="00632096"/>
    <w:rsid w:val="00666479"/>
    <w:rsid w:val="006C29C3"/>
    <w:rsid w:val="00701BB4"/>
    <w:rsid w:val="00713B40"/>
    <w:rsid w:val="00732E38"/>
    <w:rsid w:val="007A426E"/>
    <w:rsid w:val="007E7307"/>
    <w:rsid w:val="00832E7F"/>
    <w:rsid w:val="008E545F"/>
    <w:rsid w:val="008F7260"/>
    <w:rsid w:val="009242E3"/>
    <w:rsid w:val="009413E3"/>
    <w:rsid w:val="00943744"/>
    <w:rsid w:val="009F44FB"/>
    <w:rsid w:val="00A54178"/>
    <w:rsid w:val="00A54632"/>
    <w:rsid w:val="00A71EBD"/>
    <w:rsid w:val="00A95684"/>
    <w:rsid w:val="00AD4423"/>
    <w:rsid w:val="00B27101"/>
    <w:rsid w:val="00B44A19"/>
    <w:rsid w:val="00B638D6"/>
    <w:rsid w:val="00B63CAB"/>
    <w:rsid w:val="00B90BF3"/>
    <w:rsid w:val="00BB4D44"/>
    <w:rsid w:val="00BC16C2"/>
    <w:rsid w:val="00C300D7"/>
    <w:rsid w:val="00C52E5B"/>
    <w:rsid w:val="00C67467"/>
    <w:rsid w:val="00C73E17"/>
    <w:rsid w:val="00CA7137"/>
    <w:rsid w:val="00CE6CD7"/>
    <w:rsid w:val="00D56E06"/>
    <w:rsid w:val="00DA408D"/>
    <w:rsid w:val="00DA7E86"/>
    <w:rsid w:val="00DB0B90"/>
    <w:rsid w:val="00E25724"/>
    <w:rsid w:val="00E26D29"/>
    <w:rsid w:val="00E86525"/>
    <w:rsid w:val="00EB19F5"/>
    <w:rsid w:val="00EE3785"/>
    <w:rsid w:val="00F14BC6"/>
    <w:rsid w:val="00F71982"/>
    <w:rsid w:val="00FD32A1"/>
    <w:rsid w:val="00FF7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308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6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7A426E"/>
    <w:pPr>
      <w:jc w:val="center"/>
    </w:pPr>
    <w:rPr>
      <w:b/>
      <w:caps/>
      <w:sz w:val="28"/>
    </w:rPr>
  </w:style>
  <w:style w:type="paragraph" w:customStyle="1" w:styleId="Docketstyle">
    <w:name w:val="Docket style"/>
    <w:basedOn w:val="Normal"/>
    <w:rsid w:val="007A426E"/>
    <w:pPr>
      <w:keepNext/>
      <w:tabs>
        <w:tab w:val="center" w:pos="4770"/>
        <w:tab w:val="left" w:pos="5400"/>
      </w:tabs>
      <w:spacing w:line="288" w:lineRule="auto"/>
    </w:pPr>
    <w:rPr>
      <w:b/>
      <w:caps/>
    </w:rPr>
  </w:style>
  <w:style w:type="paragraph" w:customStyle="1" w:styleId="Documentheading">
    <w:name w:val="Document heading"/>
    <w:basedOn w:val="Normal"/>
    <w:rsid w:val="007A426E"/>
    <w:pPr>
      <w:keepNext/>
      <w:jc w:val="center"/>
    </w:pPr>
    <w:rPr>
      <w:b/>
      <w:caps/>
      <w:sz w:val="28"/>
    </w:rPr>
  </w:style>
  <w:style w:type="paragraph" w:styleId="Footer">
    <w:name w:val="footer"/>
    <w:basedOn w:val="Normal"/>
    <w:link w:val="FooterChar"/>
    <w:rsid w:val="007A426E"/>
    <w:pPr>
      <w:tabs>
        <w:tab w:val="center" w:pos="4680"/>
        <w:tab w:val="right" w:pos="9360"/>
      </w:tabs>
      <w:spacing w:line="240" w:lineRule="atLeast"/>
    </w:pPr>
    <w:rPr>
      <w:sz w:val="16"/>
    </w:rPr>
  </w:style>
  <w:style w:type="character" w:customStyle="1" w:styleId="FooterChar">
    <w:name w:val="Footer Char"/>
    <w:basedOn w:val="DefaultParagraphFont"/>
    <w:link w:val="Footer"/>
    <w:rsid w:val="007A426E"/>
    <w:rPr>
      <w:rFonts w:ascii="Times New Roman" w:eastAsia="Times New Roman" w:hAnsi="Times New Roman" w:cs="Times New Roman"/>
      <w:sz w:val="16"/>
      <w:szCs w:val="20"/>
    </w:rPr>
  </w:style>
  <w:style w:type="paragraph" w:customStyle="1" w:styleId="Normaldouble">
    <w:name w:val="Normal double"/>
    <w:basedOn w:val="Normal"/>
    <w:link w:val="NormaldoubleChar"/>
    <w:rsid w:val="007A426E"/>
    <w:pPr>
      <w:spacing w:line="480" w:lineRule="auto"/>
    </w:pPr>
  </w:style>
  <w:style w:type="character" w:styleId="PageNumber">
    <w:name w:val="page number"/>
    <w:basedOn w:val="DefaultParagraphFont"/>
    <w:rsid w:val="007A426E"/>
  </w:style>
  <w:style w:type="paragraph" w:styleId="ListParagraph">
    <w:name w:val="List Paragraph"/>
    <w:basedOn w:val="Normal"/>
    <w:uiPriority w:val="34"/>
    <w:qFormat/>
    <w:rsid w:val="007A426E"/>
    <w:pPr>
      <w:ind w:left="720"/>
      <w:contextualSpacing/>
    </w:pPr>
  </w:style>
  <w:style w:type="character" w:customStyle="1" w:styleId="NormaldoubleChar">
    <w:name w:val="Normal double Char"/>
    <w:link w:val="Normaldouble"/>
    <w:locked/>
    <w:rsid w:val="007A426E"/>
    <w:rPr>
      <w:rFonts w:ascii="Times New Roman" w:eastAsia="Times New Roman" w:hAnsi="Times New Roman" w:cs="Times New Roman"/>
      <w:sz w:val="24"/>
      <w:szCs w:val="20"/>
    </w:rPr>
  </w:style>
  <w:style w:type="character" w:customStyle="1" w:styleId="DocketnumberChar">
    <w:name w:val="Docket number Char"/>
    <w:link w:val="Docketnumber"/>
    <w:rsid w:val="007A426E"/>
    <w:rPr>
      <w:rFonts w:ascii="Times New Roman" w:eastAsia="Times New Roman" w:hAnsi="Times New Roman" w:cs="Times New Roman"/>
      <w:b/>
      <w:caps/>
      <w:sz w:val="28"/>
      <w:szCs w:val="20"/>
    </w:rPr>
  </w:style>
  <w:style w:type="paragraph" w:customStyle="1" w:styleId="Default">
    <w:name w:val="Default"/>
    <w:rsid w:val="007A426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CE6CD7"/>
    <w:pPr>
      <w:tabs>
        <w:tab w:val="center" w:pos="4680"/>
        <w:tab w:val="right" w:pos="9360"/>
      </w:tabs>
    </w:pPr>
  </w:style>
  <w:style w:type="character" w:customStyle="1" w:styleId="HeaderChar">
    <w:name w:val="Header Char"/>
    <w:basedOn w:val="DefaultParagraphFont"/>
    <w:link w:val="Header"/>
    <w:uiPriority w:val="99"/>
    <w:rsid w:val="00CE6CD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2021-11-22T18:51:00Z</dcterms:created>
  <dcterms:modified xsi:type="dcterms:W3CDTF">2021-11-22T18:51:00Z</dcterms:modified>
</cp:coreProperties>
</file>